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47" w:rsidRDefault="00E9252C" w:rsidP="00224B47">
      <w:pPr>
        <w:shd w:val="clear" w:color="auto" w:fill="FFFFFF"/>
        <w:outlineLvl w:val="2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Heräämöprojektin </w:t>
      </w:r>
      <w:r w:rsidR="00224B47">
        <w:rPr>
          <w:rFonts w:ascii="Arial" w:hAnsi="Arial" w:cs="Arial"/>
          <w:b/>
          <w:bCs/>
          <w:color w:val="000000"/>
          <w:sz w:val="26"/>
          <w:szCs w:val="26"/>
        </w:rPr>
        <w:t>T</w:t>
      </w:r>
      <w:r w:rsidR="002C0CB9">
        <w:rPr>
          <w:rFonts w:ascii="Arial" w:hAnsi="Arial" w:cs="Arial"/>
          <w:b/>
          <w:bCs/>
          <w:color w:val="000000"/>
          <w:sz w:val="26"/>
          <w:szCs w:val="26"/>
        </w:rPr>
        <w:t>oimintasuunnitelma vuodelle 2015</w:t>
      </w:r>
    </w:p>
    <w:p w:rsidR="00363E64" w:rsidRDefault="00363E64"/>
    <w:p w:rsidR="00224B47" w:rsidRDefault="00224B47">
      <w:r w:rsidRPr="00224B47">
        <w:t>Vuoden</w:t>
      </w:r>
      <w:r w:rsidR="000358B0">
        <w:t xml:space="preserve"> 2015</w:t>
      </w:r>
      <w:r>
        <w:t xml:space="preserve"> aikana projektin tarkoitus on </w:t>
      </w:r>
      <w:r w:rsidR="000358B0">
        <w:t>järjestää jäsentapaamisia, ol</w:t>
      </w:r>
      <w:r w:rsidR="00811B28">
        <w:t xml:space="preserve">la esillä alan koulutuspäivillä ja kerätä lisää jäsenistöä, </w:t>
      </w:r>
      <w:r w:rsidR="000358B0">
        <w:t>jakaa projektiesitteitä ja julisteita sekä järjestäytyä jaokseksi</w:t>
      </w:r>
      <w:r>
        <w:t>.</w:t>
      </w:r>
      <w:r w:rsidR="00811B28">
        <w:t xml:space="preserve"> Heräämöprojektilta tullaan saamaan myös ensimmäiset suositukset heräämöhoitoa koskien.</w:t>
      </w:r>
      <w:r>
        <w:t xml:space="preserve"> Projekti panostaa </w:t>
      </w:r>
      <w:r w:rsidR="000358B0">
        <w:t xml:space="preserve">edelleen </w:t>
      </w:r>
      <w:r>
        <w:t>heräämötyön nosteen ja arvostuksen lisäämiseen.</w:t>
      </w:r>
    </w:p>
    <w:p w:rsidR="00831E76" w:rsidRDefault="00831E76"/>
    <w:p w:rsidR="00831E76" w:rsidRDefault="00831E76">
      <w:r>
        <w:t>Vuosi 2015 on nimetty projektissa lapsen teemavuodeksi.</w:t>
      </w:r>
      <w:r w:rsidR="00811B28">
        <w:t xml:space="preserve"> Tämä tulee näkymään koulutuspäivien heräämöluentojen yhteydessä mm. lapsiaiheisiin keskittyvällä ohjelmalla.</w:t>
      </w:r>
    </w:p>
    <w:p w:rsidR="00224B47" w:rsidRDefault="00224B47"/>
    <w:p w:rsidR="00224B47" w:rsidRDefault="00224B47"/>
    <w:p w:rsidR="00224B47" w:rsidRDefault="00224B47" w:rsidP="00224B47">
      <w:pPr>
        <w:shd w:val="clear" w:color="auto" w:fill="FFFFFF"/>
        <w:outlineLvl w:val="3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Projektin toiminta</w:t>
      </w:r>
    </w:p>
    <w:p w:rsidR="00224B47" w:rsidRDefault="00224B47" w:rsidP="00224B47">
      <w:pPr>
        <w:shd w:val="clear" w:color="auto" w:fill="FFFFFF"/>
        <w:outlineLvl w:val="3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811B28" w:rsidRPr="00811B28" w:rsidRDefault="00224B47" w:rsidP="00811B28">
      <w:pPr>
        <w:pStyle w:val="Luettelokappale"/>
        <w:numPr>
          <w:ilvl w:val="0"/>
          <w:numId w:val="4"/>
        </w:numPr>
        <w:shd w:val="clear" w:color="auto" w:fill="FFFFFF"/>
        <w:outlineLvl w:val="3"/>
        <w:rPr>
          <w:rFonts w:ascii="Arial" w:hAnsi="Arial" w:cs="Arial"/>
          <w:b/>
          <w:bCs/>
          <w:color w:val="000000"/>
          <w:sz w:val="23"/>
          <w:szCs w:val="23"/>
        </w:rPr>
      </w:pPr>
      <w:r w:rsidRPr="00811B28">
        <w:rPr>
          <w:rFonts w:ascii="Arial" w:hAnsi="Arial" w:cs="Arial"/>
          <w:b/>
          <w:bCs/>
          <w:color w:val="000000"/>
          <w:sz w:val="23"/>
          <w:szCs w:val="23"/>
        </w:rPr>
        <w:t>Tavoitteet</w:t>
      </w:r>
    </w:p>
    <w:p w:rsidR="00224B47" w:rsidRDefault="00224B47" w:rsidP="00224B47">
      <w:pPr>
        <w:shd w:val="clear" w:color="auto" w:fill="FFFFFF"/>
        <w:outlineLvl w:val="3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F94A96" w:rsidRDefault="00811B28" w:rsidP="00F94A96">
      <w:pPr>
        <w:shd w:val="clear" w:color="auto" w:fill="FFFFFF"/>
        <w:outlineLvl w:val="3"/>
        <w:rPr>
          <w:bCs/>
          <w:color w:val="000000"/>
        </w:rPr>
      </w:pPr>
      <w:r>
        <w:rPr>
          <w:bCs/>
          <w:color w:val="000000"/>
        </w:rPr>
        <w:t>Projektin puitteissa pyritään ylläpitämään aktiivista heräämö</w:t>
      </w:r>
      <w:r w:rsidR="009225B6">
        <w:rPr>
          <w:bCs/>
          <w:color w:val="000000"/>
        </w:rPr>
        <w:t>työn kehittämistä. Pitämällä opinnäytetyöpankkia projekti saa arvokasta tietoa meneillään olevista tutkimuksista ja antaa jatkossa</w:t>
      </w:r>
      <w:r w:rsidR="008C07AB">
        <w:rPr>
          <w:bCs/>
          <w:color w:val="000000"/>
        </w:rPr>
        <w:t xml:space="preserve"> eteenpäin </w:t>
      </w:r>
      <w:r w:rsidR="009225B6">
        <w:rPr>
          <w:bCs/>
          <w:color w:val="000000"/>
        </w:rPr>
        <w:t>vinkkejä hyvistä aiheist</w:t>
      </w:r>
      <w:r w:rsidR="008C07AB">
        <w:rPr>
          <w:bCs/>
          <w:color w:val="000000"/>
        </w:rPr>
        <w:t>a/tarpeista.</w:t>
      </w:r>
      <w:r w:rsidR="009225B6">
        <w:rPr>
          <w:bCs/>
          <w:color w:val="000000"/>
        </w:rPr>
        <w:t xml:space="preserve">  </w:t>
      </w:r>
      <w:r w:rsidR="00224B47" w:rsidRPr="00F94A96">
        <w:rPr>
          <w:bCs/>
          <w:color w:val="000000"/>
        </w:rPr>
        <w:t>Projektin tavoite on</w:t>
      </w:r>
      <w:r>
        <w:rPr>
          <w:bCs/>
          <w:color w:val="000000"/>
        </w:rPr>
        <w:t xml:space="preserve"> heräämöjaoksen p</w:t>
      </w:r>
      <w:r w:rsidR="008C07AB">
        <w:rPr>
          <w:bCs/>
          <w:color w:val="000000"/>
        </w:rPr>
        <w:t>erustaminen vuoden 2015 lopussa.</w:t>
      </w:r>
    </w:p>
    <w:p w:rsidR="00811B28" w:rsidRDefault="00811B28" w:rsidP="00F94A96">
      <w:pPr>
        <w:shd w:val="clear" w:color="auto" w:fill="FFFFFF"/>
        <w:outlineLvl w:val="3"/>
        <w:rPr>
          <w:bCs/>
          <w:color w:val="000000"/>
        </w:rPr>
      </w:pPr>
    </w:p>
    <w:p w:rsidR="00F94A96" w:rsidRDefault="00F94A96" w:rsidP="00F94A96">
      <w:pPr>
        <w:shd w:val="clear" w:color="auto" w:fill="FFFFFF"/>
        <w:outlineLvl w:val="3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2. Projektiryhmän jäsenet</w:t>
      </w:r>
    </w:p>
    <w:p w:rsidR="00F94A96" w:rsidRDefault="00F94A96" w:rsidP="00F94A96">
      <w:pPr>
        <w:shd w:val="clear" w:color="auto" w:fill="FFFFFF"/>
        <w:outlineLvl w:val="3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F94A96" w:rsidRPr="00C81386" w:rsidRDefault="00F94A96" w:rsidP="00C81386">
      <w:pPr>
        <w:pStyle w:val="Luettelokappale"/>
        <w:numPr>
          <w:ilvl w:val="0"/>
          <w:numId w:val="2"/>
        </w:numPr>
        <w:shd w:val="clear" w:color="auto" w:fill="FFFFFF"/>
        <w:outlineLvl w:val="3"/>
        <w:rPr>
          <w:rFonts w:ascii="Arial" w:hAnsi="Arial" w:cs="Arial"/>
          <w:b/>
          <w:bCs/>
          <w:color w:val="000000"/>
          <w:sz w:val="23"/>
          <w:szCs w:val="23"/>
        </w:rPr>
      </w:pPr>
      <w:r w:rsidRPr="00C81386">
        <w:rPr>
          <w:bCs/>
          <w:color w:val="000000"/>
        </w:rPr>
        <w:t>Projektin nimettyinä toim</w:t>
      </w:r>
      <w:r w:rsidR="000358B0">
        <w:rPr>
          <w:bCs/>
          <w:color w:val="000000"/>
        </w:rPr>
        <w:t>ihenkilöinä toimivat vuonna 2015</w:t>
      </w:r>
      <w:r w:rsidRPr="00C81386">
        <w:rPr>
          <w:bCs/>
          <w:color w:val="000000"/>
        </w:rPr>
        <w:t xml:space="preserve"> puheenjohtaja</w:t>
      </w:r>
      <w:r w:rsidR="00595E10">
        <w:rPr>
          <w:bCs/>
          <w:color w:val="000000"/>
        </w:rPr>
        <w:t xml:space="preserve"> Jaana Hirvijoki</w:t>
      </w:r>
      <w:r w:rsidRPr="00C81386">
        <w:rPr>
          <w:bCs/>
          <w:color w:val="000000"/>
        </w:rPr>
        <w:t>,</w:t>
      </w:r>
      <w:r w:rsidR="00A34701">
        <w:rPr>
          <w:bCs/>
          <w:color w:val="000000"/>
        </w:rPr>
        <w:t xml:space="preserve"> </w:t>
      </w:r>
      <w:r w:rsidR="007126CB">
        <w:rPr>
          <w:bCs/>
          <w:color w:val="000000"/>
        </w:rPr>
        <w:t>varapuheenjohtaja</w:t>
      </w:r>
      <w:r w:rsidR="00595E10">
        <w:rPr>
          <w:bCs/>
          <w:color w:val="000000"/>
        </w:rPr>
        <w:t xml:space="preserve"> Pirkko Rissanen</w:t>
      </w:r>
      <w:r w:rsidR="007126CB">
        <w:rPr>
          <w:bCs/>
          <w:color w:val="000000"/>
        </w:rPr>
        <w:t xml:space="preserve">, </w:t>
      </w:r>
      <w:r w:rsidR="00123381">
        <w:rPr>
          <w:bCs/>
          <w:color w:val="000000"/>
        </w:rPr>
        <w:t>t</w:t>
      </w:r>
      <w:r w:rsidR="00595E10">
        <w:rPr>
          <w:bCs/>
          <w:color w:val="000000"/>
        </w:rPr>
        <w:t>iedottaja Tatu Tiala</w:t>
      </w:r>
      <w:r w:rsidR="00C842B9">
        <w:rPr>
          <w:bCs/>
          <w:color w:val="000000"/>
        </w:rPr>
        <w:t>, kul</w:t>
      </w:r>
      <w:r w:rsidR="00595E10">
        <w:rPr>
          <w:bCs/>
          <w:color w:val="000000"/>
        </w:rPr>
        <w:t xml:space="preserve">uvastaava Outi Määttä </w:t>
      </w:r>
      <w:r w:rsidR="00C81386" w:rsidRPr="00C81386">
        <w:rPr>
          <w:bCs/>
          <w:color w:val="000000"/>
        </w:rPr>
        <w:t>sekä opinnäytetyövastaava</w:t>
      </w:r>
      <w:r w:rsidR="00595E10">
        <w:rPr>
          <w:bCs/>
          <w:color w:val="000000"/>
        </w:rPr>
        <w:t xml:space="preserve"> Laura Hyppänen.</w:t>
      </w:r>
    </w:p>
    <w:p w:rsidR="00C81386" w:rsidRPr="00341E26" w:rsidRDefault="00C81386" w:rsidP="00C81386">
      <w:pPr>
        <w:pStyle w:val="Luettelokappale"/>
        <w:numPr>
          <w:ilvl w:val="0"/>
          <w:numId w:val="2"/>
        </w:numPr>
        <w:shd w:val="clear" w:color="auto" w:fill="FFFFFF"/>
        <w:outlineLvl w:val="3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bCs/>
          <w:color w:val="000000"/>
        </w:rPr>
        <w:t xml:space="preserve">Projektiryhmä kokoontuu toimivuoden aikana </w:t>
      </w:r>
      <w:r w:rsidR="001F3A88">
        <w:rPr>
          <w:bCs/>
          <w:color w:val="000000"/>
        </w:rPr>
        <w:t xml:space="preserve">vähintään </w:t>
      </w:r>
      <w:r>
        <w:rPr>
          <w:bCs/>
          <w:color w:val="000000"/>
        </w:rPr>
        <w:t>2 kertaa ja esittää kokoontumisissa ilmenneet asiat Suomen Anestesiasairaanhoitajat ry:n hallitukselle hyväksyttäviksi.</w:t>
      </w:r>
      <w:r w:rsidR="002A1058">
        <w:rPr>
          <w:bCs/>
          <w:color w:val="000000"/>
        </w:rPr>
        <w:t xml:space="preserve"> Toinen kokoontuminen voidaan järjestää myös virtuaalisesti.</w:t>
      </w:r>
    </w:p>
    <w:p w:rsidR="00341E26" w:rsidRDefault="00341E26" w:rsidP="00341E26">
      <w:pPr>
        <w:shd w:val="clear" w:color="auto" w:fill="FFFFFF"/>
        <w:outlineLvl w:val="3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341E26" w:rsidRDefault="00341E26" w:rsidP="00341E26">
      <w:pPr>
        <w:shd w:val="clear" w:color="auto" w:fill="FFFFFF"/>
        <w:outlineLvl w:val="3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3. Jäsenistö</w:t>
      </w:r>
    </w:p>
    <w:p w:rsidR="00341E26" w:rsidRDefault="00341E26" w:rsidP="00341E26">
      <w:pPr>
        <w:shd w:val="clear" w:color="auto" w:fill="FFFFFF"/>
        <w:outlineLvl w:val="3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341E26" w:rsidRPr="00C62D06" w:rsidRDefault="00341E26" w:rsidP="00341E26">
      <w:pPr>
        <w:pStyle w:val="Luettelokappale"/>
        <w:numPr>
          <w:ilvl w:val="0"/>
          <w:numId w:val="3"/>
        </w:numPr>
        <w:shd w:val="clear" w:color="auto" w:fill="FFFFFF"/>
        <w:outlineLvl w:val="3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bCs/>
          <w:color w:val="000000"/>
        </w:rPr>
        <w:t>Suomen Anestesiasairaanhoitajat ry:n jäsenistöä tiedotetaan</w:t>
      </w:r>
      <w:r w:rsidR="00C62D06">
        <w:rPr>
          <w:bCs/>
          <w:color w:val="000000"/>
        </w:rPr>
        <w:t xml:space="preserve"> heräämö</w:t>
      </w:r>
      <w:r>
        <w:rPr>
          <w:bCs/>
          <w:color w:val="000000"/>
        </w:rPr>
        <w:t>projektista ja sen toiminnasta</w:t>
      </w:r>
      <w:r w:rsidR="00172AFA">
        <w:rPr>
          <w:bCs/>
          <w:color w:val="000000"/>
        </w:rPr>
        <w:t xml:space="preserve"> </w:t>
      </w:r>
      <w:proofErr w:type="spellStart"/>
      <w:r w:rsidR="00172AFA">
        <w:rPr>
          <w:bCs/>
          <w:color w:val="000000"/>
        </w:rPr>
        <w:t>Spiriumissa</w:t>
      </w:r>
      <w:proofErr w:type="spellEnd"/>
      <w:r w:rsidR="00172AFA">
        <w:rPr>
          <w:bCs/>
          <w:color w:val="000000"/>
        </w:rPr>
        <w:t>, yhdistyksen verkkosivuilla</w:t>
      </w:r>
      <w:r w:rsidR="00595E10">
        <w:rPr>
          <w:bCs/>
          <w:color w:val="000000"/>
        </w:rPr>
        <w:t xml:space="preserve">, omilla </w:t>
      </w:r>
      <w:proofErr w:type="spellStart"/>
      <w:r w:rsidR="00595E10">
        <w:rPr>
          <w:bCs/>
          <w:color w:val="000000"/>
        </w:rPr>
        <w:t>facebook-sivuilla</w:t>
      </w:r>
      <w:proofErr w:type="spellEnd"/>
      <w:r w:rsidR="00172AFA">
        <w:rPr>
          <w:bCs/>
          <w:color w:val="000000"/>
        </w:rPr>
        <w:t xml:space="preserve"> ja opintopäivien yhteydessä</w:t>
      </w:r>
      <w:r>
        <w:rPr>
          <w:bCs/>
          <w:color w:val="000000"/>
        </w:rPr>
        <w:t>, sekä kannustetaan osallistumaan yhdistystoimintaan liittymällä mm. heräämön postituslistalle.</w:t>
      </w:r>
    </w:p>
    <w:p w:rsidR="00C62D06" w:rsidRDefault="00C62D06" w:rsidP="00C62D06">
      <w:pPr>
        <w:shd w:val="clear" w:color="auto" w:fill="FFFFFF"/>
        <w:outlineLvl w:val="3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C62D06" w:rsidRDefault="00C62D06" w:rsidP="00C62D06">
      <w:pPr>
        <w:shd w:val="clear" w:color="auto" w:fill="FFFFFF"/>
        <w:outlineLvl w:val="3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4. Koulutustoiminta</w:t>
      </w:r>
    </w:p>
    <w:p w:rsidR="00C62D06" w:rsidRDefault="00C62D06" w:rsidP="00C62D06">
      <w:pPr>
        <w:shd w:val="clear" w:color="auto" w:fill="FFFFFF"/>
        <w:outlineLvl w:val="3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C62D06" w:rsidRPr="00595E10" w:rsidRDefault="00172AFA" w:rsidP="00172AFA">
      <w:pPr>
        <w:pStyle w:val="Luettelokappale"/>
        <w:numPr>
          <w:ilvl w:val="0"/>
          <w:numId w:val="3"/>
        </w:numPr>
        <w:shd w:val="clear" w:color="auto" w:fill="FFFFFF"/>
        <w:outlineLvl w:val="3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bCs/>
          <w:color w:val="000000"/>
        </w:rPr>
        <w:t xml:space="preserve">Suomen Anestesiasairaanhoitajat ry järjestää </w:t>
      </w:r>
      <w:r w:rsidR="00123381">
        <w:rPr>
          <w:bCs/>
          <w:color w:val="000000"/>
        </w:rPr>
        <w:t xml:space="preserve">v. 2015 </w:t>
      </w:r>
      <w:r>
        <w:rPr>
          <w:bCs/>
          <w:color w:val="000000"/>
        </w:rPr>
        <w:t>koulutuspäivät, joihin</w:t>
      </w:r>
      <w:r w:rsidR="000358B0">
        <w:rPr>
          <w:bCs/>
          <w:color w:val="000000"/>
        </w:rPr>
        <w:t xml:space="preserve"> h</w:t>
      </w:r>
      <w:r w:rsidR="00831E76">
        <w:rPr>
          <w:bCs/>
          <w:color w:val="000000"/>
        </w:rPr>
        <w:t>eräämöprojekti</w:t>
      </w:r>
      <w:r w:rsidR="000358B0">
        <w:rPr>
          <w:bCs/>
          <w:color w:val="000000"/>
        </w:rPr>
        <w:t xml:space="preserve"> </w:t>
      </w:r>
      <w:r>
        <w:rPr>
          <w:bCs/>
          <w:color w:val="000000"/>
        </w:rPr>
        <w:t>osallistuu suunnittelemalla rinnakkaiset heräämöluennot</w:t>
      </w:r>
      <w:r w:rsidR="000358B0">
        <w:rPr>
          <w:bCs/>
          <w:color w:val="000000"/>
        </w:rPr>
        <w:t>.</w:t>
      </w:r>
    </w:p>
    <w:p w:rsidR="00595E10" w:rsidRPr="00C62D06" w:rsidRDefault="00595E10" w:rsidP="00172AFA">
      <w:pPr>
        <w:pStyle w:val="Luettelokappale"/>
        <w:numPr>
          <w:ilvl w:val="0"/>
          <w:numId w:val="3"/>
        </w:numPr>
        <w:shd w:val="clear" w:color="auto" w:fill="FFFFFF"/>
        <w:outlineLvl w:val="3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bCs/>
          <w:color w:val="000000"/>
        </w:rPr>
        <w:t>Heräämöprojektin pj tai hänen estyessään joku muu projektin nimetty toimihenkilö osallistuu Tanskassa pidettävään kansainväliseen ICPAN-kongressiin 9.-12.9.2015.</w:t>
      </w:r>
    </w:p>
    <w:p w:rsidR="00C62D06" w:rsidRDefault="00C62D06" w:rsidP="00C62D06">
      <w:pPr>
        <w:shd w:val="clear" w:color="auto" w:fill="FFFFFF"/>
        <w:outlineLvl w:val="3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72AFA" w:rsidRDefault="00172AFA" w:rsidP="00172AFA">
      <w:pPr>
        <w:shd w:val="clear" w:color="auto" w:fill="FFFFFF"/>
        <w:outlineLvl w:val="3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5. Julkaisutoiminta</w:t>
      </w:r>
    </w:p>
    <w:p w:rsidR="00172AFA" w:rsidRDefault="00172AFA" w:rsidP="00172AFA">
      <w:pPr>
        <w:shd w:val="clear" w:color="auto" w:fill="FFFFFF"/>
        <w:outlineLvl w:val="3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B0505A" w:rsidRPr="00A94AA5" w:rsidRDefault="00D20AAD" w:rsidP="00172AFA">
      <w:pPr>
        <w:pStyle w:val="Luettelokappale"/>
        <w:numPr>
          <w:ilvl w:val="0"/>
          <w:numId w:val="3"/>
        </w:numPr>
        <w:shd w:val="clear" w:color="auto" w:fill="FFFFFF"/>
        <w:outlineLvl w:val="3"/>
        <w:rPr>
          <w:bCs/>
          <w:color w:val="000000"/>
        </w:rPr>
      </w:pPr>
      <w:r>
        <w:rPr>
          <w:bCs/>
          <w:color w:val="000000"/>
        </w:rPr>
        <w:t>Heräämöprojektin etenemisestä</w:t>
      </w:r>
      <w:r w:rsidR="00B0505A" w:rsidRPr="00A94AA5">
        <w:rPr>
          <w:bCs/>
          <w:color w:val="000000"/>
        </w:rPr>
        <w:t xml:space="preserve"> tiedotetaan lehdessä ja verkkosivuilla</w:t>
      </w:r>
      <w:r w:rsidR="00831E76">
        <w:rPr>
          <w:bCs/>
          <w:color w:val="000000"/>
        </w:rPr>
        <w:t>.</w:t>
      </w:r>
    </w:p>
    <w:p w:rsidR="00363E64" w:rsidRPr="001964A1" w:rsidRDefault="00C842B9" w:rsidP="00363E64">
      <w:pPr>
        <w:pStyle w:val="Luettelokappale"/>
        <w:numPr>
          <w:ilvl w:val="0"/>
          <w:numId w:val="3"/>
        </w:numPr>
        <w:shd w:val="clear" w:color="auto" w:fill="FFFFFF"/>
        <w:outlineLvl w:val="3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bCs/>
          <w:color w:val="000000"/>
        </w:rPr>
        <w:t>Projektiryhmän jäsenet suunnittelevat/suunnitteluttavat</w:t>
      </w:r>
      <w:r w:rsidR="00123381">
        <w:rPr>
          <w:bCs/>
          <w:color w:val="000000"/>
        </w:rPr>
        <w:t xml:space="preserve"> heräämöaiheisia</w:t>
      </w:r>
      <w:r w:rsidR="000358B0">
        <w:rPr>
          <w:bCs/>
          <w:color w:val="000000"/>
        </w:rPr>
        <w:t xml:space="preserve"> julisteita jaettavaksi sairaaloihin/ alan oppilaitoksiin</w:t>
      </w:r>
      <w:r w:rsidR="001964A1">
        <w:rPr>
          <w:bCs/>
          <w:color w:val="000000"/>
        </w:rPr>
        <w:t>.</w:t>
      </w:r>
    </w:p>
    <w:p w:rsidR="001015BA" w:rsidRPr="00FC2E6E" w:rsidRDefault="001964A1" w:rsidP="001015BA">
      <w:pPr>
        <w:pStyle w:val="Luettelokappale"/>
        <w:numPr>
          <w:ilvl w:val="0"/>
          <w:numId w:val="3"/>
        </w:numPr>
        <w:shd w:val="clear" w:color="auto" w:fill="FFFFFF"/>
        <w:outlineLvl w:val="3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bCs/>
          <w:color w:val="000000"/>
        </w:rPr>
        <w:t>Heräämöprojekti suunnittelee/suunnitteluttaa mainosbanderollin/muun vastaavan, joka voidaan ottaa mukaan erilaisiin tapahtumiin, kuten opintopäiville</w:t>
      </w:r>
      <w:r w:rsidR="00123381">
        <w:rPr>
          <w:bCs/>
          <w:color w:val="000000"/>
        </w:rPr>
        <w:t>.</w:t>
      </w:r>
    </w:p>
    <w:p w:rsidR="00C842B9" w:rsidRDefault="00C842B9" w:rsidP="00C842B9">
      <w:pPr>
        <w:shd w:val="clear" w:color="auto" w:fill="FFFFFF"/>
        <w:outlineLvl w:val="3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C842B9" w:rsidRDefault="00C842B9" w:rsidP="00C842B9">
      <w:pPr>
        <w:shd w:val="clear" w:color="auto" w:fill="FFFFFF"/>
        <w:outlineLvl w:val="3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6. Talous</w:t>
      </w:r>
    </w:p>
    <w:p w:rsidR="00C842B9" w:rsidRDefault="00C842B9" w:rsidP="00C842B9">
      <w:pPr>
        <w:shd w:val="clear" w:color="auto" w:fill="FFFFFF"/>
        <w:outlineLvl w:val="3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C842B9" w:rsidRPr="00FC2E6E" w:rsidRDefault="00FC2E6E" w:rsidP="00C842B9">
      <w:pPr>
        <w:pStyle w:val="Luettelokappale"/>
        <w:numPr>
          <w:ilvl w:val="0"/>
          <w:numId w:val="3"/>
        </w:numPr>
        <w:shd w:val="clear" w:color="auto" w:fill="FFFFFF"/>
        <w:outlineLvl w:val="3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bCs/>
          <w:color w:val="000000"/>
        </w:rPr>
        <w:t>Heräämöprojekti</w:t>
      </w:r>
      <w:r w:rsidR="00831E76">
        <w:rPr>
          <w:bCs/>
          <w:color w:val="000000"/>
        </w:rPr>
        <w:t xml:space="preserve"> </w:t>
      </w:r>
      <w:r w:rsidR="000358B0">
        <w:rPr>
          <w:bCs/>
          <w:color w:val="000000"/>
        </w:rPr>
        <w:t>pitää</w:t>
      </w:r>
      <w:r w:rsidR="00C842B9">
        <w:rPr>
          <w:bCs/>
          <w:color w:val="000000"/>
        </w:rPr>
        <w:t xml:space="preserve"> kir</w:t>
      </w:r>
      <w:r w:rsidR="00191FCD">
        <w:rPr>
          <w:bCs/>
          <w:color w:val="000000"/>
        </w:rPr>
        <w:t>janpitoa mahdollisista menoista</w:t>
      </w:r>
      <w:r w:rsidR="00831E76">
        <w:rPr>
          <w:bCs/>
          <w:color w:val="000000"/>
        </w:rPr>
        <w:t xml:space="preserve"> ja antaa</w:t>
      </w:r>
      <w:r w:rsidR="00960E50">
        <w:rPr>
          <w:bCs/>
          <w:color w:val="000000"/>
        </w:rPr>
        <w:t xml:space="preserve"> ne tiedoksi yhdistykselle.</w:t>
      </w:r>
    </w:p>
    <w:p w:rsidR="00FC2E6E" w:rsidRDefault="00FC2E6E" w:rsidP="00FC2E6E">
      <w:pPr>
        <w:pStyle w:val="Luettelokappale"/>
        <w:shd w:val="clear" w:color="auto" w:fill="FFFFFF"/>
        <w:ind w:left="360"/>
        <w:outlineLvl w:val="3"/>
        <w:rPr>
          <w:bCs/>
          <w:color w:val="000000"/>
        </w:rPr>
      </w:pPr>
      <w:r>
        <w:rPr>
          <w:bCs/>
          <w:color w:val="000000"/>
        </w:rPr>
        <w:t>Vuosittaiseen budjettiesitykseen pyritään ottamaan huomioon mahdollisimman kattavasti projektin kulut.</w:t>
      </w:r>
    </w:p>
    <w:p w:rsidR="00185CE6" w:rsidRDefault="00185CE6" w:rsidP="00FC2E6E">
      <w:pPr>
        <w:pStyle w:val="Luettelokappale"/>
        <w:shd w:val="clear" w:color="auto" w:fill="FFFFFF"/>
        <w:ind w:left="360"/>
        <w:outlineLvl w:val="3"/>
        <w:rPr>
          <w:bCs/>
          <w:color w:val="000000"/>
        </w:rPr>
      </w:pPr>
    </w:p>
    <w:p w:rsidR="00185CE6" w:rsidRDefault="00185CE6" w:rsidP="00FC2E6E">
      <w:pPr>
        <w:pStyle w:val="Luettelokappale"/>
        <w:shd w:val="clear" w:color="auto" w:fill="FFFFFF"/>
        <w:ind w:left="360"/>
        <w:outlineLvl w:val="3"/>
        <w:rPr>
          <w:bCs/>
          <w:color w:val="000000"/>
        </w:rPr>
      </w:pPr>
    </w:p>
    <w:p w:rsidR="00185CE6" w:rsidRDefault="00185CE6" w:rsidP="00FC2E6E">
      <w:pPr>
        <w:pStyle w:val="Luettelokappale"/>
        <w:shd w:val="clear" w:color="auto" w:fill="FFFFFF"/>
        <w:ind w:left="360"/>
        <w:outlineLvl w:val="3"/>
        <w:rPr>
          <w:bCs/>
          <w:color w:val="000000"/>
        </w:rPr>
      </w:pPr>
      <w:r>
        <w:rPr>
          <w:bCs/>
          <w:color w:val="000000"/>
        </w:rPr>
        <w:t>Jyväskylässä 12.8.2014</w:t>
      </w:r>
    </w:p>
    <w:p w:rsidR="00185CE6" w:rsidRDefault="00185CE6" w:rsidP="00FC2E6E">
      <w:pPr>
        <w:pStyle w:val="Luettelokappale"/>
        <w:shd w:val="clear" w:color="auto" w:fill="FFFFFF"/>
        <w:ind w:left="360"/>
        <w:outlineLvl w:val="3"/>
        <w:rPr>
          <w:bCs/>
          <w:color w:val="000000"/>
        </w:rPr>
      </w:pPr>
    </w:p>
    <w:p w:rsidR="00185CE6" w:rsidRDefault="00185CE6" w:rsidP="00FC2E6E">
      <w:pPr>
        <w:pStyle w:val="Luettelokappale"/>
        <w:shd w:val="clear" w:color="auto" w:fill="FFFFFF"/>
        <w:ind w:left="360"/>
        <w:outlineLvl w:val="3"/>
        <w:rPr>
          <w:bCs/>
          <w:color w:val="000000"/>
        </w:rPr>
      </w:pPr>
    </w:p>
    <w:p w:rsidR="00185CE6" w:rsidRDefault="00185CE6" w:rsidP="00FC2E6E">
      <w:pPr>
        <w:pStyle w:val="Luettelokappale"/>
        <w:shd w:val="clear" w:color="auto" w:fill="FFFFFF"/>
        <w:ind w:left="360"/>
        <w:outlineLvl w:val="3"/>
        <w:rPr>
          <w:bCs/>
          <w:color w:val="000000"/>
        </w:rPr>
      </w:pPr>
    </w:p>
    <w:p w:rsidR="00185CE6" w:rsidRDefault="00185CE6" w:rsidP="00FC2E6E">
      <w:pPr>
        <w:pStyle w:val="Luettelokappale"/>
        <w:shd w:val="clear" w:color="auto" w:fill="FFFFFF"/>
        <w:ind w:left="360"/>
        <w:outlineLvl w:val="3"/>
        <w:rPr>
          <w:bCs/>
          <w:color w:val="000000"/>
        </w:rPr>
      </w:pPr>
      <w:r>
        <w:rPr>
          <w:bCs/>
          <w:color w:val="000000"/>
        </w:rPr>
        <w:t>Jaana Hirvijoki</w:t>
      </w:r>
    </w:p>
    <w:p w:rsidR="00185CE6" w:rsidRDefault="00185CE6" w:rsidP="00FC2E6E">
      <w:pPr>
        <w:pStyle w:val="Luettelokappale"/>
        <w:shd w:val="clear" w:color="auto" w:fill="FFFFFF"/>
        <w:ind w:left="360"/>
        <w:outlineLvl w:val="3"/>
        <w:rPr>
          <w:bCs/>
          <w:color w:val="000000"/>
        </w:rPr>
      </w:pPr>
      <w:r>
        <w:rPr>
          <w:bCs/>
          <w:color w:val="000000"/>
        </w:rPr>
        <w:t>Heräämöprojektin pj.</w:t>
      </w:r>
    </w:p>
    <w:p w:rsidR="00185CE6" w:rsidRPr="00C842B9" w:rsidRDefault="00185CE6" w:rsidP="00FC2E6E">
      <w:pPr>
        <w:pStyle w:val="Luettelokappale"/>
        <w:shd w:val="clear" w:color="auto" w:fill="FFFFFF"/>
        <w:ind w:left="360"/>
        <w:outlineLvl w:val="3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C842B9" w:rsidRDefault="00C842B9" w:rsidP="00C842B9">
      <w:pPr>
        <w:shd w:val="clear" w:color="auto" w:fill="FFFFFF"/>
        <w:outlineLvl w:val="3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B3A8A" w:rsidRPr="001B3A8A" w:rsidRDefault="001B3A8A" w:rsidP="001B3A8A">
      <w:pPr>
        <w:shd w:val="clear" w:color="auto" w:fill="FFFFFF"/>
        <w:outlineLvl w:val="3"/>
        <w:rPr>
          <w:rFonts w:ascii="Arial" w:hAnsi="Arial" w:cs="Arial"/>
          <w:b/>
          <w:bCs/>
          <w:color w:val="000000"/>
          <w:sz w:val="23"/>
          <w:szCs w:val="23"/>
        </w:rPr>
      </w:pPr>
    </w:p>
    <w:sectPr w:rsidR="001B3A8A" w:rsidRPr="001B3A8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B00BB"/>
    <w:multiLevelType w:val="hybridMultilevel"/>
    <w:tmpl w:val="4EC414F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B637BD"/>
    <w:multiLevelType w:val="hybridMultilevel"/>
    <w:tmpl w:val="370EA0B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EC4EE2"/>
    <w:multiLevelType w:val="hybridMultilevel"/>
    <w:tmpl w:val="5A84D28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EA07D5"/>
    <w:multiLevelType w:val="hybridMultilevel"/>
    <w:tmpl w:val="28A211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47"/>
    <w:rsid w:val="000358B0"/>
    <w:rsid w:val="000C12DC"/>
    <w:rsid w:val="001015BA"/>
    <w:rsid w:val="00123381"/>
    <w:rsid w:val="00172AFA"/>
    <w:rsid w:val="00185CE6"/>
    <w:rsid w:val="00191FCD"/>
    <w:rsid w:val="001964A1"/>
    <w:rsid w:val="001B3A8A"/>
    <w:rsid w:val="001F3A88"/>
    <w:rsid w:val="00224B47"/>
    <w:rsid w:val="002918F3"/>
    <w:rsid w:val="002A1058"/>
    <w:rsid w:val="002C0CB9"/>
    <w:rsid w:val="002E707B"/>
    <w:rsid w:val="00341E26"/>
    <w:rsid w:val="00363E64"/>
    <w:rsid w:val="004B194F"/>
    <w:rsid w:val="00542DAA"/>
    <w:rsid w:val="00595E10"/>
    <w:rsid w:val="006D01EA"/>
    <w:rsid w:val="00710F49"/>
    <w:rsid w:val="007126CB"/>
    <w:rsid w:val="007A6CB6"/>
    <w:rsid w:val="0080774A"/>
    <w:rsid w:val="00811B28"/>
    <w:rsid w:val="00831E76"/>
    <w:rsid w:val="008C07AB"/>
    <w:rsid w:val="009225B6"/>
    <w:rsid w:val="00960E50"/>
    <w:rsid w:val="009D354B"/>
    <w:rsid w:val="00A34701"/>
    <w:rsid w:val="00A94AA5"/>
    <w:rsid w:val="00B0505A"/>
    <w:rsid w:val="00B16183"/>
    <w:rsid w:val="00B502DB"/>
    <w:rsid w:val="00C62D06"/>
    <w:rsid w:val="00C81386"/>
    <w:rsid w:val="00C842B9"/>
    <w:rsid w:val="00CC5129"/>
    <w:rsid w:val="00CF74CA"/>
    <w:rsid w:val="00D025A0"/>
    <w:rsid w:val="00D20AAD"/>
    <w:rsid w:val="00D20DFC"/>
    <w:rsid w:val="00D976EF"/>
    <w:rsid w:val="00E9252C"/>
    <w:rsid w:val="00F80971"/>
    <w:rsid w:val="00F94A96"/>
    <w:rsid w:val="00FC2E6E"/>
    <w:rsid w:val="00FD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224B47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l (Web)"/>
    <w:basedOn w:val="Normaali"/>
    <w:uiPriority w:val="99"/>
    <w:unhideWhenUsed/>
    <w:rsid w:val="00224B47"/>
    <w:rPr>
      <w:rFonts w:ascii="Arial" w:hAnsi="Arial" w:cs="Arial"/>
      <w:color w:val="000000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224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224B47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l (Web)"/>
    <w:basedOn w:val="Normaali"/>
    <w:uiPriority w:val="99"/>
    <w:unhideWhenUsed/>
    <w:rsid w:val="00224B47"/>
    <w:rPr>
      <w:rFonts w:ascii="Arial" w:hAnsi="Arial" w:cs="Arial"/>
      <w:color w:val="000000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22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326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11996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81">
                                      <w:marLeft w:val="2820"/>
                                      <w:marRight w:val="28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8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CCDCE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80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344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0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924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14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258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4135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233088">
                                      <w:marLeft w:val="2820"/>
                                      <w:marRight w:val="28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2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CCDCE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33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29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2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702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59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44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1024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6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747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3477">
                                      <w:marLeft w:val="2820"/>
                                      <w:marRight w:val="28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3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CCDCE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47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4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32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57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169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261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60819-46F9-A94D-9E3F-69E4D35B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2387</Characters>
  <Application>Microsoft Macintosh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Hirvijoki Jaana</dc:creator>
  <cp:lastModifiedBy>Anni Saarela</cp:lastModifiedBy>
  <cp:revision>2</cp:revision>
  <dcterms:created xsi:type="dcterms:W3CDTF">2014-10-01T10:45:00Z</dcterms:created>
  <dcterms:modified xsi:type="dcterms:W3CDTF">2014-10-01T10:45:00Z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-405448791</vt:i4>
  </property>
  <property fmtid="{D5CDD505-2E9C-101B-9397-08002B2CF9AE}" pid="3" name="_NewReviewCycle">
    <vt:lpwstr/>
  </property>
  <property fmtid="{D5CDD505-2E9C-101B-9397-08002B2CF9AE}" pid="4" name="_EmailSubject">
    <vt:lpwstr>Heräämöprojektin toimintasuunnitelma vuodelle 2015 kommentoitavaksi</vt:lpwstr>
  </property>
  <property fmtid="{D5CDD505-2E9C-101B-9397-08002B2CF9AE}" pid="5" name="_AuthorEmail">
    <vt:lpwstr>Jaana.Hirvijoki@terveystalo.com</vt:lpwstr>
  </property>
  <property fmtid="{D5CDD505-2E9C-101B-9397-08002B2CF9AE}" pid="6" name="_AuthorEmailDisplayName">
    <vt:lpwstr>Hirvijoki Jaana</vt:lpwstr>
  </property>
</Properties>
</file>